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53CAD" w14:textId="267138F6" w:rsidR="007018F7" w:rsidRDefault="00DD5F69">
      <w:r w:rsidRPr="00DD5F69">
        <w:drawing>
          <wp:inline distT="0" distB="0" distL="0" distR="0" wp14:anchorId="2988E0F5" wp14:editId="215E0743">
            <wp:extent cx="5760720" cy="753618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3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18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F69"/>
    <w:rsid w:val="007018F7"/>
    <w:rsid w:val="00DD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15ED8"/>
  <w15:chartTrackingRefBased/>
  <w15:docId w15:val="{F439B328-27B8-4AD6-914B-05AAEAF79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Uniwersytet Mikolaja Kopernika w Toruniu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Bartkiewicz (annan)</dc:creator>
  <cp:keywords/>
  <dc:description/>
  <cp:lastModifiedBy>Anna Bartkiewicz (annan)</cp:lastModifiedBy>
  <cp:revision>1</cp:revision>
  <dcterms:created xsi:type="dcterms:W3CDTF">2023-05-25T12:23:00Z</dcterms:created>
  <dcterms:modified xsi:type="dcterms:W3CDTF">2023-05-25T12:26:00Z</dcterms:modified>
</cp:coreProperties>
</file>